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168B" w14:textId="48EFCBE6" w:rsidR="00057BF2" w:rsidRDefault="001C5AFE" w:rsidP="00AC2CA7">
      <w:pPr>
        <w:pStyle w:val="Heading2"/>
        <w:tabs>
          <w:tab w:val="left" w:pos="2127"/>
        </w:tabs>
        <w:spacing w:line="244" w:lineRule="exact"/>
        <w:sectPr w:rsidR="00057BF2" w:rsidSect="00DE7F37">
          <w:headerReference w:type="default" r:id="rId10"/>
          <w:footerReference w:type="default" r:id="rId11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12FEF7" wp14:editId="53559860">
                <wp:simplePos x="0" y="0"/>
                <wp:positionH relativeFrom="column">
                  <wp:posOffset>5830215</wp:posOffset>
                </wp:positionH>
                <wp:positionV relativeFrom="paragraph">
                  <wp:posOffset>-671805</wp:posOffset>
                </wp:positionV>
                <wp:extent cx="1478280" cy="1404620"/>
                <wp:effectExtent l="0" t="0" r="26670" b="16510"/>
                <wp:wrapNone/>
                <wp:docPr id="2449108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1B060" w14:textId="77777777" w:rsidR="001C5AFE" w:rsidRPr="00531310" w:rsidRDefault="001C5AFE" w:rsidP="001C5AFE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2FE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9.05pt;margin-top:-52.9pt;width:116.4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" fillcolor="white [3201]" strokecolor="#27348b [3215]" strokeweight="2pt">
                <v:textbox style="mso-fit-shape-to-text:t">
                  <w:txbxContent>
                    <w:p w14:paraId="4371B060" w14:textId="77777777" w:rsidR="001C5AFE" w:rsidRPr="00531310" w:rsidRDefault="001C5AFE" w:rsidP="001C5AFE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>
        <w:rPr>
          <w:b/>
          <w:color w:val="231F20"/>
        </w:rPr>
        <w:tab/>
      </w:r>
      <w:r w:rsidR="00983B47">
        <w:rPr>
          <w:b/>
          <w:color w:val="231F20"/>
        </w:rPr>
        <w:tab/>
      </w:r>
      <w:r w:rsidR="00A8195F">
        <w:rPr>
          <w:b/>
          <w:bCs/>
          <w:color w:val="231F20"/>
        </w:rPr>
        <w:t xml:space="preserve">Master of </w:t>
      </w:r>
      <w:r w:rsidR="00C6195C">
        <w:rPr>
          <w:b/>
          <w:bCs/>
          <w:color w:val="231F20"/>
        </w:rPr>
        <w:t>Public Policy 42580</w:t>
      </w:r>
      <w:r w:rsidR="002568C4">
        <w:rPr>
          <w:b/>
          <w:bCs/>
          <w:color w:val="231F20"/>
        </w:rPr>
        <w:t xml:space="preserve">  (</w:t>
      </w:r>
      <w:r w:rsidR="00015228">
        <w:rPr>
          <w:b/>
          <w:bCs/>
          <w:color w:val="231F20"/>
        </w:rPr>
        <w:t>2</w:t>
      </w:r>
      <w:r>
        <w:rPr>
          <w:b/>
          <w:bCs/>
          <w:color w:val="231F20"/>
        </w:rPr>
        <w:t xml:space="preserve"> </w:t>
      </w:r>
      <w:r w:rsidR="002568C4">
        <w:rPr>
          <w:b/>
          <w:bCs/>
          <w:color w:val="231F20"/>
        </w:rPr>
        <w:t xml:space="preserve">Years) - </w:t>
      </w:r>
      <w:r w:rsidR="00E41BD5" w:rsidRPr="00E41BD5">
        <w:rPr>
          <w:b/>
          <w:bCs/>
          <w:color w:val="231F20"/>
        </w:rPr>
        <w:t>Public Administration and Governance</w:t>
      </w:r>
    </w:p>
    <w:p w14:paraId="4BE432EE" w14:textId="77777777" w:rsidR="00D662AB" w:rsidRDefault="009E6D6B" w:rsidP="00AC2CA7">
      <w:pPr>
        <w:pStyle w:val="BodyText"/>
        <w:tabs>
          <w:tab w:val="left" w:pos="2127"/>
        </w:tabs>
        <w:spacing w:before="68"/>
        <w:ind w:left="122"/>
        <w:rPr>
          <w:color w:val="231F20"/>
        </w:rPr>
      </w:pPr>
      <w:r>
        <w:rPr>
          <w:color w:val="231F20"/>
        </w:rPr>
        <w:t>Handbook:</w:t>
      </w:r>
      <w:r w:rsidR="00CC4AD5">
        <w:rPr>
          <w:color w:val="231F20"/>
        </w:rPr>
        <w:t xml:space="preserve"> </w:t>
      </w:r>
      <w:r w:rsidR="00AE3797">
        <w:rPr>
          <w:color w:val="231F20"/>
        </w:rPr>
        <w:tab/>
      </w:r>
      <w:r w:rsidR="00AE3797">
        <w:rPr>
          <w:color w:val="231F20"/>
        </w:rPr>
        <w:tab/>
      </w:r>
      <w:hyperlink r:id="rId12" w:anchor="course-structure" w:history="1">
        <w:r w:rsidR="007503FC" w:rsidRPr="007737AD">
          <w:rPr>
            <w:rStyle w:val="Hyperlink"/>
          </w:rPr>
          <w:t>https://handbooks.uwa.edu.au/coursedetails?code=12540#course-structure</w:t>
        </w:r>
      </w:hyperlink>
    </w:p>
    <w:p w14:paraId="69839DF0" w14:textId="55429D60" w:rsidR="00D662AB" w:rsidRDefault="00AC2CA7" w:rsidP="00AC2CA7">
      <w:pPr>
        <w:pStyle w:val="BodyText"/>
        <w:tabs>
          <w:tab w:val="left" w:pos="2127"/>
        </w:tabs>
        <w:spacing w:before="68"/>
        <w:ind w:left="122"/>
        <w:rPr>
          <w:color w:val="231F20"/>
        </w:rPr>
      </w:pPr>
      <w:r>
        <w:rPr>
          <w:color w:val="231F20"/>
        </w:rPr>
        <w:tab/>
      </w:r>
      <w:r w:rsidRPr="001021BF">
        <w:rPr>
          <w:color w:val="231F20"/>
          <w:shd w:val="clear" w:color="auto" w:fill="FFF4C6" w:themeFill="background2" w:themeFillTint="33"/>
        </w:rPr>
        <w:t xml:space="preserve">     </w:t>
      </w:r>
      <w:r>
        <w:rPr>
          <w:color w:val="231F20"/>
        </w:rPr>
        <w:t xml:space="preserve"> </w:t>
      </w:r>
      <w:r w:rsidR="00492F7F">
        <w:rPr>
          <w:color w:val="231F20"/>
        </w:rPr>
        <w:t>3</w:t>
      </w:r>
      <w:r w:rsidR="00D662AB">
        <w:rPr>
          <w:color w:val="231F20"/>
        </w:rPr>
        <w:t xml:space="preserve"> x CORE</w:t>
      </w:r>
      <w:r w:rsidR="001C5AFE">
        <w:rPr>
          <w:color w:val="231F20"/>
        </w:rPr>
        <w:t xml:space="preserve"> UNITS</w:t>
      </w:r>
    </w:p>
    <w:p w14:paraId="261AB192" w14:textId="7F3B8BD0" w:rsidR="005F0BE1" w:rsidRDefault="00AC2CA7" w:rsidP="00AC2CA7">
      <w:pPr>
        <w:pStyle w:val="BodyText"/>
        <w:tabs>
          <w:tab w:val="left" w:pos="2127"/>
        </w:tabs>
        <w:spacing w:before="68"/>
        <w:ind w:left="122"/>
        <w:rPr>
          <w:color w:val="231F20"/>
          <w:shd w:val="clear" w:color="auto" w:fill="ECF2D7" w:themeFill="accent6" w:themeFillTint="33"/>
        </w:rPr>
      </w:pPr>
      <w:r>
        <w:rPr>
          <w:color w:val="231F20"/>
        </w:rPr>
        <w:tab/>
      </w:r>
      <w:r w:rsidRPr="00AC2CA7">
        <w:rPr>
          <w:color w:val="231F20"/>
          <w:shd w:val="clear" w:color="auto" w:fill="ECF2D7" w:themeFill="accent6" w:themeFillTint="33"/>
        </w:rPr>
        <w:t xml:space="preserve">     </w:t>
      </w:r>
      <w:r w:rsidRPr="00AC2CA7">
        <w:rPr>
          <w:color w:val="231F20"/>
        </w:rPr>
        <w:t xml:space="preserve"> </w:t>
      </w:r>
      <w:r w:rsidR="00D662AB">
        <w:rPr>
          <w:color w:val="231F20"/>
        </w:rPr>
        <w:t xml:space="preserve">4 x </w:t>
      </w:r>
      <w:r w:rsidR="00C6195C">
        <w:rPr>
          <w:color w:val="231F20"/>
        </w:rPr>
        <w:t>SPECIALISATION</w:t>
      </w:r>
      <w:r w:rsidR="003B2E8C">
        <w:rPr>
          <w:color w:val="231F20"/>
        </w:rPr>
        <w:t xml:space="preserve"> UNITS (</w:t>
      </w:r>
      <w:r w:rsidR="005F0BE1" w:rsidRPr="00C6195C">
        <w:rPr>
          <w:color w:val="231F20"/>
        </w:rPr>
        <w:t>Public Administration and Governance</w:t>
      </w:r>
      <w:r w:rsidR="003B2E8C">
        <w:rPr>
          <w:color w:val="231F20"/>
        </w:rPr>
        <w:t>)</w:t>
      </w:r>
      <w:r w:rsidR="005F0BE1" w:rsidRPr="00233E48">
        <w:rPr>
          <w:color w:val="231F20"/>
          <w:shd w:val="clear" w:color="auto" w:fill="ECF2D7" w:themeFill="accent6" w:themeFillTint="33"/>
        </w:rPr>
        <w:t xml:space="preserve"> </w:t>
      </w:r>
    </w:p>
    <w:p w14:paraId="55583202" w14:textId="21670461" w:rsidR="00AC2CA7" w:rsidRDefault="00AC2CA7" w:rsidP="00AC2CA7">
      <w:pPr>
        <w:pStyle w:val="BodyText"/>
        <w:tabs>
          <w:tab w:val="left" w:pos="2127"/>
        </w:tabs>
        <w:spacing w:before="68"/>
        <w:ind w:left="122"/>
        <w:rPr>
          <w:color w:val="231F20"/>
        </w:rPr>
      </w:pPr>
      <w:r>
        <w:rPr>
          <w:color w:val="231F20"/>
        </w:rPr>
        <w:tab/>
      </w:r>
      <w:r w:rsidRPr="00AC2CA7">
        <w:rPr>
          <w:color w:val="231F20"/>
          <w:shd w:val="clear" w:color="auto" w:fill="CAE8F9" w:themeFill="accent5" w:themeFillTint="33"/>
        </w:rPr>
        <w:t xml:space="preserve">     </w:t>
      </w:r>
      <w:r>
        <w:rPr>
          <w:color w:val="231F20"/>
        </w:rPr>
        <w:t xml:space="preserve"> 1 x Optional Internship unit or option unit</w:t>
      </w:r>
    </w:p>
    <w:p w14:paraId="02FD6E1A" w14:textId="15E30078" w:rsidR="00D662AB" w:rsidRDefault="00AC2CA7" w:rsidP="00AC2CA7">
      <w:pPr>
        <w:pStyle w:val="BodyText"/>
        <w:tabs>
          <w:tab w:val="left" w:pos="2127"/>
        </w:tabs>
        <w:spacing w:before="68"/>
        <w:ind w:left="122"/>
        <w:rPr>
          <w:color w:val="231F20"/>
        </w:rPr>
      </w:pPr>
      <w:r>
        <w:rPr>
          <w:color w:val="231F20"/>
        </w:rPr>
        <w:tab/>
      </w:r>
      <w:r w:rsidRPr="005F0BE1">
        <w:rPr>
          <w:color w:val="231F20"/>
          <w:shd w:val="clear" w:color="auto" w:fill="F8D3DC" w:themeFill="accent1" w:themeFillTint="33"/>
        </w:rPr>
        <w:t xml:space="preserve">  </w:t>
      </w:r>
      <w:r>
        <w:rPr>
          <w:color w:val="231F20"/>
          <w:shd w:val="clear" w:color="auto" w:fill="F8D3DC" w:themeFill="accent1" w:themeFillTint="33"/>
        </w:rPr>
        <w:t xml:space="preserve"> </w:t>
      </w:r>
      <w:r w:rsidRPr="005F0BE1">
        <w:rPr>
          <w:color w:val="231F20"/>
          <w:shd w:val="clear" w:color="auto" w:fill="F8D3DC" w:themeFill="accent1" w:themeFillTint="33"/>
        </w:rPr>
        <w:t xml:space="preserve">  </w:t>
      </w:r>
      <w:r>
        <w:rPr>
          <w:color w:val="231F20"/>
        </w:rPr>
        <w:t xml:space="preserve"> 4 x Dissertation units or 9</w:t>
      </w:r>
      <w:r w:rsidR="00D662AB">
        <w:rPr>
          <w:color w:val="231F20"/>
        </w:rPr>
        <w:t xml:space="preserve"> x </w:t>
      </w:r>
      <w:r w:rsidR="003B2E8C">
        <w:rPr>
          <w:color w:val="231F20"/>
        </w:rPr>
        <w:t>OPTION UNITS</w:t>
      </w:r>
      <w:r w:rsidR="005F0BE1">
        <w:rPr>
          <w:color w:val="231F20"/>
        </w:rPr>
        <w:t xml:space="preserve"> </w:t>
      </w:r>
    </w:p>
    <w:p w14:paraId="56942947" w14:textId="7B21CB80" w:rsidR="00D428B4" w:rsidRDefault="00D428B4" w:rsidP="00BB669C">
      <w:pPr>
        <w:pStyle w:val="BodyText"/>
        <w:spacing w:before="68"/>
        <w:ind w:left="122"/>
        <w:rPr>
          <w:sz w:val="16"/>
        </w:rPr>
      </w:pPr>
    </w:p>
    <w:p w14:paraId="296AB846" w14:textId="77777777" w:rsidR="00EB7AA3" w:rsidRDefault="00EB7AA3" w:rsidP="00FC0725">
      <w:pPr>
        <w:pStyle w:val="TableParagraph"/>
        <w:spacing w:before="150"/>
        <w:ind w:left="33"/>
        <w:jc w:val="center"/>
        <w:rPr>
          <w:sz w:val="16"/>
        </w:rPr>
        <w:sectPr w:rsidR="00EB7AA3" w:rsidSect="00EB7AA3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FC0725" w14:paraId="00B94338" w14:textId="77777777" w:rsidTr="00AC2CA7">
        <w:trPr>
          <w:trHeight w:val="1134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E886AFF" w14:textId="158C2DF3" w:rsidR="00FC0725" w:rsidRPr="00983B47" w:rsidRDefault="00244EB9" w:rsidP="00FC0725">
            <w:pPr>
              <w:pStyle w:val="TableParagraph"/>
              <w:spacing w:before="66"/>
              <w:ind w:left="38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2025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427D73D5" w14:textId="44AD54F1" w:rsidR="00FC0725" w:rsidRDefault="00FC0725" w:rsidP="00FC0725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165DD450" w14:textId="7FCADE1A" w:rsidR="00FC0725" w:rsidRDefault="005F0BE1" w:rsidP="00FC0725">
            <w:pPr>
              <w:pStyle w:val="TableParagraph"/>
              <w:jc w:val="center"/>
            </w:pPr>
            <w:r w:rsidRPr="00C6195C">
              <w:rPr>
                <w:b/>
                <w:bCs/>
              </w:rPr>
              <w:t>POLS5501</w:t>
            </w:r>
            <w:r>
              <w:br/>
            </w:r>
            <w:r w:rsidRPr="00C6195C">
              <w:t>The Politics of Public Policy</w:t>
            </w:r>
          </w:p>
          <w:p w14:paraId="61D178E2" w14:textId="53D1B815" w:rsidR="0056478A" w:rsidRPr="004377E9" w:rsidRDefault="006A5D92" w:rsidP="00AC2CA7">
            <w:pPr>
              <w:pStyle w:val="TableParagraph"/>
              <w:jc w:val="center"/>
            </w:pPr>
            <w:r w:rsidRPr="00AB3D86">
              <w:rPr>
                <w:i/>
                <w:iCs/>
                <w:color w:val="FF0000"/>
                <w:sz w:val="18"/>
                <w:szCs w:val="18"/>
              </w:rPr>
              <w:t>Intensive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09F74AEF" w14:textId="77777777" w:rsidR="00AC2CA7" w:rsidRPr="005E4037" w:rsidRDefault="00AC2CA7" w:rsidP="00AC2CA7">
            <w:pPr>
              <w:pStyle w:val="TableParagraph"/>
              <w:jc w:val="center"/>
              <w:rPr>
                <w:b/>
                <w:bCs/>
              </w:rPr>
            </w:pPr>
            <w:r w:rsidRPr="005E4037">
              <w:rPr>
                <w:b/>
                <w:bCs/>
              </w:rPr>
              <w:t>POLS5505</w:t>
            </w:r>
          </w:p>
          <w:p w14:paraId="6F0273A2" w14:textId="77777777" w:rsidR="00AC2CA7" w:rsidRDefault="00AC2CA7" w:rsidP="00AC2CA7">
            <w:pPr>
              <w:pStyle w:val="TableParagraph"/>
              <w:jc w:val="center"/>
            </w:pPr>
            <w:r>
              <w:t>Regulation and Governance</w:t>
            </w:r>
          </w:p>
          <w:p w14:paraId="3C177362" w14:textId="4C1B12A0" w:rsidR="006A5D92" w:rsidRDefault="00AC2CA7" w:rsidP="00AC2CA7">
            <w:pPr>
              <w:pStyle w:val="TableParagraph"/>
              <w:jc w:val="center"/>
            </w:pPr>
            <w:r w:rsidRPr="00AB3D86">
              <w:rPr>
                <w:i/>
                <w:iCs/>
                <w:color w:val="FF0000"/>
                <w:sz w:val="18"/>
                <w:szCs w:val="18"/>
              </w:rPr>
              <w:t>Intensive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411CCCDB" w14:textId="77777777" w:rsidR="00AC2CA7" w:rsidRPr="00C6195C" w:rsidRDefault="00AC2CA7" w:rsidP="00AC2CA7">
            <w:pPr>
              <w:pStyle w:val="TableParagraph"/>
              <w:jc w:val="center"/>
              <w:rPr>
                <w:b/>
                <w:bCs/>
              </w:rPr>
            </w:pPr>
            <w:r w:rsidRPr="00C6195C">
              <w:rPr>
                <w:b/>
                <w:bCs/>
              </w:rPr>
              <w:t>ECON5516</w:t>
            </w:r>
          </w:p>
          <w:p w14:paraId="6AB2450D" w14:textId="08EBBF9C" w:rsidR="006A5D92" w:rsidRDefault="00AC2CA7" w:rsidP="00AC2CA7">
            <w:pPr>
              <w:pStyle w:val="TableParagraph"/>
              <w:jc w:val="center"/>
            </w:pPr>
            <w:r w:rsidRPr="00C6195C">
              <w:t>The Economics</w:t>
            </w:r>
            <w:r>
              <w:br/>
            </w:r>
            <w:r w:rsidRPr="00C6195C">
              <w:t>of Public Policy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8D3DC" w:themeFill="accent1" w:themeFillTint="33"/>
            <w:vAlign w:val="center"/>
          </w:tcPr>
          <w:p w14:paraId="540FE461" w14:textId="2DFBD61C" w:rsidR="00FC0725" w:rsidRPr="001F677A" w:rsidRDefault="00AC2CA7" w:rsidP="001F677A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SOCS4100 or OPTION UNIT</w:t>
            </w:r>
          </w:p>
        </w:tc>
      </w:tr>
      <w:tr w:rsidR="00D8643E" w14:paraId="0F9FCD88" w14:textId="77777777" w:rsidTr="00AC2CA7">
        <w:trPr>
          <w:trHeight w:val="1134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D8643E" w:rsidRPr="00983B47" w:rsidRDefault="00D8643E" w:rsidP="00D8643E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59D4056F" w14:textId="413FB91D" w:rsidR="00D8643E" w:rsidRDefault="00D8643E" w:rsidP="00D8643E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73499B99" w14:textId="77777777" w:rsidR="00AC2CA7" w:rsidRDefault="00AC2CA7" w:rsidP="00AC2CA7">
            <w:pPr>
              <w:pStyle w:val="TableParagraph"/>
              <w:jc w:val="center"/>
            </w:pPr>
            <w:r w:rsidRPr="00C6195C">
              <w:rPr>
                <w:b/>
                <w:bCs/>
              </w:rPr>
              <w:t>LAWS5260</w:t>
            </w:r>
            <w:r>
              <w:rPr>
                <w:b/>
                <w:bCs/>
              </w:rPr>
              <w:t>*</w:t>
            </w:r>
            <w:r>
              <w:br/>
            </w:r>
            <w:r w:rsidRPr="00C6195C">
              <w:t>Intersections of Law, Policy and Government</w:t>
            </w:r>
          </w:p>
          <w:p w14:paraId="35E16092" w14:textId="69E32E2C" w:rsidR="006A5D92" w:rsidRPr="00057BF2" w:rsidRDefault="00AC2CA7" w:rsidP="00AC2CA7">
            <w:pPr>
              <w:pStyle w:val="TableParagraph"/>
              <w:jc w:val="center"/>
            </w:pPr>
            <w:r w:rsidRPr="00AB3D86">
              <w:rPr>
                <w:i/>
                <w:iCs/>
                <w:color w:val="FF0000"/>
                <w:sz w:val="18"/>
                <w:szCs w:val="18"/>
              </w:rPr>
              <w:t>Intensive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30BDAEF5" w14:textId="77777777" w:rsidR="00AC2CA7" w:rsidRDefault="00AC2CA7" w:rsidP="00AC2CA7">
            <w:pPr>
              <w:pStyle w:val="TableParagraph"/>
              <w:jc w:val="center"/>
            </w:pPr>
            <w:r w:rsidRPr="002C223D">
              <w:rPr>
                <w:b/>
                <w:bCs/>
              </w:rPr>
              <w:t>POLS5503</w:t>
            </w:r>
            <w:r>
              <w:br/>
            </w:r>
            <w:r w:rsidRPr="002C223D">
              <w:t>Public Administration</w:t>
            </w:r>
          </w:p>
          <w:p w14:paraId="22429470" w14:textId="77EDAE1D" w:rsidR="00D8643E" w:rsidRPr="00057BF2" w:rsidRDefault="00AC2CA7" w:rsidP="00AC2CA7">
            <w:pPr>
              <w:pStyle w:val="TableParagraph"/>
              <w:jc w:val="center"/>
            </w:pPr>
            <w:r w:rsidRPr="00AB3D86">
              <w:rPr>
                <w:i/>
                <w:iCs/>
                <w:color w:val="FF0000"/>
                <w:sz w:val="18"/>
                <w:szCs w:val="18"/>
              </w:rPr>
              <w:t>Intensive Unit</w:t>
            </w:r>
            <w:r w:rsidR="00244EB9">
              <w:t xml:space="preserve"> 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4FAFB1F0" w14:textId="3DB7837D" w:rsidR="00D8643E" w:rsidRPr="00057BF2" w:rsidRDefault="00AC2CA7" w:rsidP="00D8643E">
            <w:pPr>
              <w:pStyle w:val="TableParagraph"/>
              <w:jc w:val="center"/>
            </w:pPr>
            <w:r>
              <w:rPr>
                <w:b/>
                <w:bCs/>
              </w:rPr>
              <w:t>OPTION UNIT</w:t>
            </w:r>
            <w:r w:rsidR="004D0BEE">
              <w:t xml:space="preserve"> 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8D3DC" w:themeFill="accent1" w:themeFillTint="33"/>
            <w:vAlign w:val="center"/>
          </w:tcPr>
          <w:p w14:paraId="224A18A2" w14:textId="44C161D7" w:rsidR="00D8643E" w:rsidRPr="001F677A" w:rsidRDefault="00AC2CA7" w:rsidP="001F677A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SOCS5551 or OPTION UNIT</w:t>
            </w:r>
          </w:p>
        </w:tc>
      </w:tr>
      <w:tr w:rsidR="00D8643E" w14:paraId="4D82440D" w14:textId="77777777" w:rsidTr="00AC2CA7">
        <w:trPr>
          <w:trHeight w:val="1134"/>
        </w:trPr>
        <w:tc>
          <w:tcPr>
            <w:tcW w:w="3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009C833F" w14:textId="75FE6B39" w:rsidR="00D8643E" w:rsidRPr="00983B47" w:rsidRDefault="00244EB9" w:rsidP="00244EB9">
            <w:pPr>
              <w:pStyle w:val="TableParagraph"/>
              <w:spacing w:before="66"/>
              <w:ind w:left="11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2026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</w:tcPr>
          <w:p w14:paraId="0F63BB24" w14:textId="3D7F1DD1" w:rsidR="00D8643E" w:rsidRDefault="00D8643E" w:rsidP="00D8643E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2F1BA57F" w14:textId="77777777" w:rsidR="00AC2CA7" w:rsidRDefault="00AC2CA7" w:rsidP="00AC2CA7">
            <w:pPr>
              <w:pStyle w:val="TableParagraph"/>
              <w:jc w:val="center"/>
            </w:pPr>
            <w:r>
              <w:rPr>
                <w:b/>
                <w:bCs/>
              </w:rPr>
              <w:t>PAGOV Group 2B Option</w:t>
            </w:r>
            <w:r w:rsidRPr="002C223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Pr="002C223D">
              <w:t>eg.</w:t>
            </w:r>
            <w:r>
              <w:rPr>
                <w:b/>
                <w:bCs/>
              </w:rPr>
              <w:t xml:space="preserve"> </w:t>
            </w:r>
            <w:r>
              <w:t>COMM5604 Media Governance</w:t>
            </w:r>
          </w:p>
          <w:p w14:paraId="000F10DA" w14:textId="52A8CD21" w:rsidR="00D8643E" w:rsidRPr="00057BF2" w:rsidRDefault="00AC2CA7" w:rsidP="00AC2CA7">
            <w:pPr>
              <w:pStyle w:val="TableParagraph"/>
              <w:jc w:val="center"/>
            </w:pPr>
            <w:r w:rsidRPr="00AB3D86">
              <w:rPr>
                <w:i/>
                <w:iCs/>
                <w:color w:val="FF0000"/>
                <w:sz w:val="18"/>
                <w:szCs w:val="18"/>
              </w:rPr>
              <w:t>Intensive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5D061FB9" w14:textId="6860B552" w:rsidR="00AB3D86" w:rsidRPr="00AB3D86" w:rsidRDefault="00AC2CA7" w:rsidP="00AC2CA7">
            <w:pPr>
              <w:pStyle w:val="TableParagraph"/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Group 1 or OPTION UNIT</w:t>
            </w:r>
            <w:r>
              <w:rPr>
                <w:b/>
                <w:bCs/>
              </w:rPr>
              <w:br/>
            </w:r>
            <w:r>
              <w:t>PARL5599/SVLG5001/SVLG5003/WILG5001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2E98B669" w14:textId="2403B806" w:rsidR="00D8643E" w:rsidRPr="001F677A" w:rsidRDefault="00AC2CA7" w:rsidP="00AC2CA7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OPTION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8D3DC" w:themeFill="accent1" w:themeFillTint="33"/>
            <w:vAlign w:val="center"/>
          </w:tcPr>
          <w:p w14:paraId="339A9CE8" w14:textId="239FC60B" w:rsidR="00D8643E" w:rsidRPr="001F677A" w:rsidRDefault="00AC2CA7" w:rsidP="001F677A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SOCS5552 or OPTION UNIT</w:t>
            </w:r>
          </w:p>
        </w:tc>
      </w:tr>
      <w:tr w:rsidR="00AC2CA7" w14:paraId="1A2C1EBD" w14:textId="77777777" w:rsidTr="00AC2CA7">
        <w:trPr>
          <w:trHeight w:val="1134"/>
        </w:trPr>
        <w:tc>
          <w:tcPr>
            <w:tcW w:w="397" w:type="dxa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12D7C010" w14:textId="77777777" w:rsidR="00AC2CA7" w:rsidRDefault="00AC2CA7" w:rsidP="00AC2CA7">
            <w:pPr>
              <w:pStyle w:val="TableParagraph"/>
              <w:spacing w:before="66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79EFE785" w14:textId="77777777" w:rsidR="00AC2CA7" w:rsidRDefault="00AC2CA7" w:rsidP="00AC2CA7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029708D4" w14:textId="77777777" w:rsidR="00AC2CA7" w:rsidRPr="00746712" w:rsidRDefault="00AC2CA7" w:rsidP="00AC2CA7">
            <w:pPr>
              <w:pStyle w:val="TableParagraph"/>
              <w:jc w:val="center"/>
              <w:rPr>
                <w:b/>
                <w:bCs/>
              </w:rPr>
            </w:pPr>
            <w:r w:rsidRPr="00746712">
              <w:rPr>
                <w:b/>
                <w:bCs/>
              </w:rPr>
              <w:t>POLS5504</w:t>
            </w:r>
          </w:p>
          <w:p w14:paraId="773A5F97" w14:textId="77777777" w:rsidR="00AC2CA7" w:rsidRDefault="00AC2CA7" w:rsidP="00AC2CA7">
            <w:pPr>
              <w:pStyle w:val="TableParagraph"/>
              <w:jc w:val="center"/>
            </w:pPr>
            <w:r>
              <w:t xml:space="preserve">Public Sector Leadership in Practice </w:t>
            </w:r>
          </w:p>
          <w:p w14:paraId="0391E4FD" w14:textId="0E3C7F2A" w:rsidR="00AC2CA7" w:rsidRPr="00C6195C" w:rsidRDefault="00AC2CA7" w:rsidP="00AC2CA7">
            <w:pPr>
              <w:pStyle w:val="TableParagraph"/>
              <w:jc w:val="center"/>
              <w:rPr>
                <w:b/>
                <w:bCs/>
              </w:rPr>
            </w:pPr>
            <w:r w:rsidRPr="00AB3D86">
              <w:rPr>
                <w:i/>
                <w:iCs/>
                <w:color w:val="FF0000"/>
                <w:sz w:val="18"/>
                <w:szCs w:val="18"/>
              </w:rPr>
              <w:t>Intensive Unit</w:t>
            </w:r>
            <w:r w:rsidRPr="002C223D">
              <w:rPr>
                <w:b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0F0A6134" w14:textId="33BDF30A" w:rsidR="00AC2CA7" w:rsidRPr="00C6195C" w:rsidRDefault="00AC2CA7" w:rsidP="00AC2CA7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OPTION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1C3FD093" w14:textId="5348D3CB" w:rsidR="00AC2CA7" w:rsidRDefault="00AC2CA7" w:rsidP="00AC2CA7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OPTION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8D3DC" w:themeFill="accent1" w:themeFillTint="33"/>
            <w:vAlign w:val="center"/>
          </w:tcPr>
          <w:p w14:paraId="57315238" w14:textId="38D836DF" w:rsidR="00AC2CA7" w:rsidRDefault="00AC2CA7" w:rsidP="00AC2CA7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SOCS5553 or OPTION UNIT</w:t>
            </w:r>
          </w:p>
        </w:tc>
      </w:tr>
    </w:tbl>
    <w:p w14:paraId="463E3FBC" w14:textId="26B2F6AD" w:rsidR="00D428B4" w:rsidRDefault="00D428B4">
      <w:pPr>
        <w:pStyle w:val="BodyText"/>
        <w:spacing w:before="1"/>
        <w:rPr>
          <w:sz w:val="15"/>
        </w:rPr>
      </w:pPr>
    </w:p>
    <w:p w14:paraId="035C13F9" w14:textId="69BFFB61" w:rsidR="00B51060" w:rsidRPr="00B51060" w:rsidRDefault="00B51060" w:rsidP="00B51060">
      <w:pPr>
        <w:ind w:left="720"/>
        <w:rPr>
          <w:i/>
          <w:iCs/>
          <w:sz w:val="12"/>
        </w:rPr>
      </w:pPr>
      <w:r w:rsidRPr="00B51060">
        <w:rPr>
          <w:i/>
          <w:iCs/>
          <w:sz w:val="15"/>
        </w:rPr>
        <w:t>*</w:t>
      </w:r>
      <w:r w:rsidRPr="00B51060">
        <w:rPr>
          <w:i/>
          <w:iCs/>
          <w:sz w:val="20"/>
          <w:szCs w:val="30"/>
        </w:rPr>
        <w:t xml:space="preserve"> LAWS5260 is taught in hybrid mode – </w:t>
      </w:r>
      <w:r w:rsidR="000F42F9">
        <w:rPr>
          <w:i/>
          <w:iCs/>
          <w:sz w:val="20"/>
          <w:szCs w:val="30"/>
        </w:rPr>
        <w:t>s</w:t>
      </w:r>
      <w:r w:rsidRPr="00B51060">
        <w:rPr>
          <w:i/>
          <w:iCs/>
          <w:sz w:val="20"/>
          <w:szCs w:val="30"/>
        </w:rPr>
        <w:t xml:space="preserve">tudents have 7 modules to complete online before the intensive dates and therefore </w:t>
      </w:r>
      <w:r w:rsidR="000F42F9">
        <w:rPr>
          <w:i/>
          <w:iCs/>
          <w:sz w:val="20"/>
          <w:szCs w:val="30"/>
        </w:rPr>
        <w:t xml:space="preserve">are expected to </w:t>
      </w:r>
      <w:r w:rsidRPr="00B51060">
        <w:rPr>
          <w:i/>
          <w:iCs/>
          <w:sz w:val="20"/>
          <w:szCs w:val="30"/>
        </w:rPr>
        <w:t>commence work in early August.</w:t>
      </w:r>
    </w:p>
    <w:p w14:paraId="1F6774B9" w14:textId="43DB85F2" w:rsidR="002F6806" w:rsidRDefault="00047028">
      <w:pPr>
        <w:rPr>
          <w:sz w:val="20"/>
          <w:szCs w:val="20"/>
        </w:rPr>
      </w:pPr>
      <w:r w:rsidRPr="00EB7AA3">
        <w:rPr>
          <w:b/>
          <w:bCs/>
          <w:sz w:val="20"/>
          <w:szCs w:val="20"/>
        </w:rPr>
        <w:t>Note</w:t>
      </w:r>
      <w:r w:rsidR="003B2E8C">
        <w:rPr>
          <w:b/>
          <w:bCs/>
          <w:sz w:val="20"/>
          <w:szCs w:val="20"/>
        </w:rPr>
        <w:t>s</w:t>
      </w:r>
    </w:p>
    <w:p w14:paraId="0D3452A8" w14:textId="1A91A5CC" w:rsidR="00C6195C" w:rsidRPr="00AC2CA7" w:rsidRDefault="00C6195C" w:rsidP="00D77041">
      <w:pPr>
        <w:pStyle w:val="ListParagraph"/>
        <w:numPr>
          <w:ilvl w:val="0"/>
          <w:numId w:val="3"/>
        </w:numPr>
        <w:rPr>
          <w:rFonts w:ascii="Century Gothic" w:hAnsi="Century Gothic"/>
          <w:sz w:val="12"/>
        </w:rPr>
      </w:pPr>
      <w:r w:rsidRPr="00D77041">
        <w:rPr>
          <w:sz w:val="20"/>
          <w:szCs w:val="20"/>
        </w:rPr>
        <w:t>Course Coordinator</w:t>
      </w:r>
      <w:r w:rsidR="00AC2CA7">
        <w:rPr>
          <w:sz w:val="20"/>
          <w:szCs w:val="20"/>
        </w:rPr>
        <w:t>s</w:t>
      </w:r>
      <w:r w:rsidRPr="00D77041">
        <w:rPr>
          <w:sz w:val="20"/>
          <w:szCs w:val="20"/>
        </w:rPr>
        <w:t xml:space="preserve">: </w:t>
      </w:r>
      <w:r w:rsidR="00AC2CA7" w:rsidRPr="00AC2CA7">
        <w:rPr>
          <w:rFonts w:ascii="Century Gothic" w:hAnsi="Century Gothic"/>
          <w:sz w:val="20"/>
          <w:szCs w:val="21"/>
          <w:shd w:val="clear" w:color="auto" w:fill="FFFFFF"/>
        </w:rPr>
        <w:t>Dr Ky Gentry (PAG Stream),</w:t>
      </w:r>
      <w:r w:rsidR="00AC2CA7">
        <w:rPr>
          <w:rFonts w:ascii="Century Gothic" w:hAnsi="Century Gothic"/>
          <w:b/>
          <w:bCs/>
          <w:sz w:val="20"/>
          <w:szCs w:val="21"/>
          <w:shd w:val="clear" w:color="auto" w:fill="FFFFFF"/>
        </w:rPr>
        <w:t xml:space="preserve"> </w:t>
      </w:r>
      <w:r w:rsidR="00AC2CA7" w:rsidRPr="00AC2CA7">
        <w:rPr>
          <w:rFonts w:ascii="Century Gothic" w:hAnsi="Century Gothic"/>
          <w:sz w:val="20"/>
          <w:szCs w:val="21"/>
          <w:shd w:val="clear" w:color="auto" w:fill="FFFFFF"/>
        </w:rPr>
        <w:t>Dr Girish Bahal (Economics Stream) and Professor Erika Techera (Law Stream)</w:t>
      </w:r>
    </w:p>
    <w:p w14:paraId="6398F2E6" w14:textId="2ACF49A6" w:rsidR="00AC2CA7" w:rsidRPr="00AC2CA7" w:rsidRDefault="00D8643E" w:rsidP="00AC2CA7">
      <w:pPr>
        <w:pStyle w:val="ListParagraph"/>
        <w:numPr>
          <w:ilvl w:val="0"/>
          <w:numId w:val="3"/>
        </w:numPr>
        <w:rPr>
          <w:sz w:val="12"/>
        </w:rPr>
      </w:pPr>
      <w:r w:rsidRPr="00D77041">
        <w:rPr>
          <w:sz w:val="20"/>
          <w:szCs w:val="20"/>
        </w:rPr>
        <w:t xml:space="preserve">UWA </w:t>
      </w:r>
      <w:r w:rsidR="0056478A" w:rsidRPr="00D77041">
        <w:rPr>
          <w:sz w:val="20"/>
          <w:szCs w:val="20"/>
        </w:rPr>
        <w:t xml:space="preserve">Non-Standard </w:t>
      </w:r>
      <w:r w:rsidR="00CF608A" w:rsidRPr="00D77041">
        <w:rPr>
          <w:sz w:val="20"/>
          <w:szCs w:val="20"/>
        </w:rPr>
        <w:t>Teaching Periods</w:t>
      </w:r>
      <w:r w:rsidR="0056478A" w:rsidRPr="00D77041">
        <w:rPr>
          <w:sz w:val="20"/>
          <w:szCs w:val="20"/>
        </w:rPr>
        <w:t xml:space="preserve"> (Intensive Units)</w:t>
      </w:r>
      <w:r w:rsidR="00CF608A" w:rsidRPr="00D77041">
        <w:rPr>
          <w:sz w:val="20"/>
          <w:szCs w:val="20"/>
        </w:rPr>
        <w:t xml:space="preserve">: </w:t>
      </w:r>
      <w:hyperlink r:id="rId13" w:history="1">
        <w:r w:rsidR="00CF608A" w:rsidRPr="00D77041">
          <w:rPr>
            <w:rStyle w:val="Hyperlink"/>
            <w:sz w:val="20"/>
            <w:szCs w:val="20"/>
          </w:rPr>
          <w:t>https://www.uwa.edu.au/students/My-course/Non-standard-teaching-dates</w:t>
        </w:r>
      </w:hyperlink>
      <w:r w:rsidR="00CF608A" w:rsidRPr="00D77041">
        <w:rPr>
          <w:sz w:val="20"/>
          <w:szCs w:val="20"/>
        </w:rPr>
        <w:t xml:space="preserve"> </w:t>
      </w:r>
    </w:p>
    <w:p w14:paraId="3B53C8A0" w14:textId="57AE73FF" w:rsidR="00D428B4" w:rsidRPr="00D77041" w:rsidRDefault="004732C9" w:rsidP="00D77041">
      <w:pPr>
        <w:pStyle w:val="ListParagraph"/>
        <w:numPr>
          <w:ilvl w:val="0"/>
          <w:numId w:val="3"/>
        </w:numPr>
        <w:rPr>
          <w:sz w:val="12"/>
        </w:rPr>
      </w:pPr>
      <w:r w:rsidRPr="00D77041">
        <w:rPr>
          <w:sz w:val="20"/>
          <w:szCs w:val="20"/>
        </w:rPr>
        <w:t>Students can complete a maximum</w:t>
      </w:r>
      <w:r w:rsidR="005F0BE1" w:rsidRPr="00D77041">
        <w:rPr>
          <w:sz w:val="20"/>
          <w:szCs w:val="20"/>
        </w:rPr>
        <w:t xml:space="preserve"> of ONE Work Integrated Learning unit</w:t>
      </w:r>
      <w:r w:rsidR="005F0BE1" w:rsidRPr="00D77041">
        <w:rPr>
          <w:sz w:val="20"/>
          <w:szCs w:val="20"/>
        </w:rPr>
        <w:br/>
      </w:r>
    </w:p>
    <w:sectPr w:rsidR="00D428B4" w:rsidRPr="00D77041" w:rsidSect="00AC2CA7">
      <w:headerReference w:type="default" r:id="rId14"/>
      <w:type w:val="continuous"/>
      <w:pgSz w:w="16840" w:h="11910" w:orient="landscape"/>
      <w:pgMar w:top="1276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D4E27" w14:textId="77777777" w:rsidR="002A42EE" w:rsidRDefault="002A42EE">
      <w:r>
        <w:separator/>
      </w:r>
    </w:p>
  </w:endnote>
  <w:endnote w:type="continuationSeparator" w:id="0">
    <w:p w14:paraId="583C3C4F" w14:textId="77777777" w:rsidR="002A42EE" w:rsidRDefault="002A42EE">
      <w:r>
        <w:continuationSeparator/>
      </w:r>
    </w:p>
  </w:endnote>
  <w:endnote w:type="continuationNotice" w:id="1">
    <w:p w14:paraId="24516375" w14:textId="77777777" w:rsidR="002A42EE" w:rsidRDefault="002A42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1E08" w14:textId="6A5FB07A" w:rsidR="000F42F9" w:rsidRPr="00676D46" w:rsidRDefault="00676D46" w:rsidP="00676D46">
    <w:pPr>
      <w:pStyle w:val="BodyText"/>
      <w:spacing w:before="1"/>
      <w:jc w:val="center"/>
      <w:rPr>
        <w:sz w:val="20"/>
        <w:szCs w:val="20"/>
      </w:rPr>
    </w:pPr>
    <w:r w:rsidRPr="00F84B5A">
      <w:rPr>
        <w:b/>
        <w:color w:val="FF0000"/>
      </w:rPr>
      <w:t>This study plan</w:t>
    </w:r>
    <w:r>
      <w:rPr>
        <w:b/>
        <w:color w:val="FF0000"/>
      </w:rPr>
      <w:t xml:space="preserve"> </w:t>
    </w:r>
    <w:r w:rsidRPr="00F84B5A">
      <w:rPr>
        <w:b/>
        <w:color w:val="FF0000"/>
      </w:rPr>
      <w:t>has been created based on the unit availabilities and offerings as published in the 2025 (current) Handbook</w:t>
    </w:r>
    <w:r>
      <w:rPr>
        <w:b/>
        <w:color w:val="FF0000"/>
      </w:rPr>
      <w:t xml:space="preserve"> and is subject to change.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D4F1" w14:textId="77777777" w:rsidR="002A42EE" w:rsidRDefault="002A42EE">
      <w:r>
        <w:separator/>
      </w:r>
    </w:p>
  </w:footnote>
  <w:footnote w:type="continuationSeparator" w:id="0">
    <w:p w14:paraId="412DCD69" w14:textId="77777777" w:rsidR="002A42EE" w:rsidRDefault="002A42EE">
      <w:r>
        <w:continuationSeparator/>
      </w:r>
    </w:p>
  </w:footnote>
  <w:footnote w:type="continuationNotice" w:id="1">
    <w:p w14:paraId="1FE28F2C" w14:textId="77777777" w:rsidR="002A42EE" w:rsidRDefault="002A42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251646976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509458263" name="Picture 509458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49024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AF5EBA" id="Group 43" o:spid="_x0000_s1026" style="position:absolute;margin-left:724.5pt;margin-top:37pt;width:63.9pt;height:8.1pt;z-index:-25166745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Bruc0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251651072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753829453" name="Picture 753829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53120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2095251302" name="Picture 2095251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53B63A" id="Group 37" o:spid="_x0000_s1026" style="position:absolute;margin-left:699.4pt;margin-top:48.5pt;width:105.4pt;height:17.75pt;z-index:-251661312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twsWhcAAIW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I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Freeform: 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5AECD2" id="Freeform: Shape 36" o:spid="_x0000_s1026" style="position:absolute;margin-left:699.4pt;margin-top:69.6pt;width:105.4pt;height:15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7" type="#_x0000_t202" style="position:absolute;margin-left:35.5pt;margin-top:29.25pt;width:245.8pt;height:3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E61F2B" id="Group 16" o:spid="_x0000_s1026" style="position:absolute;margin-left:724.5pt;margin-top:37pt;width:63.9pt;height:8.1pt;z-index:-251655168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251663360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068777985" name="Picture 1068777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251665408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37339479" name="Picture 37339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E85478" id="Group 4" o:spid="_x0000_s1026" style="position:absolute;margin-left:699.4pt;margin-top:48.5pt;width:105.4pt;height:17.75pt;z-index:-25164902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5.5pt;margin-top:29.25pt;width:436.8pt;height:32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23B70"/>
    <w:multiLevelType w:val="hybridMultilevel"/>
    <w:tmpl w:val="E5A464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C06B5D"/>
    <w:multiLevelType w:val="hybridMultilevel"/>
    <w:tmpl w:val="A7BE8FD2"/>
    <w:lvl w:ilvl="0" w:tplc="F8DA511A">
      <w:start w:val="4"/>
      <w:numFmt w:val="bullet"/>
      <w:lvlText w:val="-"/>
      <w:lvlJc w:val="left"/>
      <w:pPr>
        <w:ind w:left="1080" w:hanging="360"/>
      </w:pPr>
      <w:rPr>
        <w:rFonts w:ascii="Century Gothic Pro" w:eastAsia="Century Gothic Pro" w:hAnsi="Century Gothic Pro" w:cs="Century Gothic Pro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F40ECA"/>
    <w:multiLevelType w:val="hybridMultilevel"/>
    <w:tmpl w:val="17C06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420585">
    <w:abstractNumId w:val="2"/>
  </w:num>
  <w:num w:numId="2" w16cid:durableId="672146125">
    <w:abstractNumId w:val="1"/>
  </w:num>
  <w:num w:numId="3" w16cid:durableId="18679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13E8F"/>
    <w:rsid w:val="00015228"/>
    <w:rsid w:val="00030E7D"/>
    <w:rsid w:val="000433DF"/>
    <w:rsid w:val="000448C6"/>
    <w:rsid w:val="00047028"/>
    <w:rsid w:val="00057BF2"/>
    <w:rsid w:val="000C4C4F"/>
    <w:rsid w:val="000C743D"/>
    <w:rsid w:val="000F42F9"/>
    <w:rsid w:val="000F5733"/>
    <w:rsid w:val="001021BF"/>
    <w:rsid w:val="0012116B"/>
    <w:rsid w:val="00195D40"/>
    <w:rsid w:val="001C5AFE"/>
    <w:rsid w:val="001F677A"/>
    <w:rsid w:val="0020064C"/>
    <w:rsid w:val="00233E48"/>
    <w:rsid w:val="0023772C"/>
    <w:rsid w:val="00244EB9"/>
    <w:rsid w:val="00246712"/>
    <w:rsid w:val="002568C4"/>
    <w:rsid w:val="002672BB"/>
    <w:rsid w:val="0027300C"/>
    <w:rsid w:val="00280BC2"/>
    <w:rsid w:val="002A42EE"/>
    <w:rsid w:val="002B41F5"/>
    <w:rsid w:val="002C223D"/>
    <w:rsid w:val="002C5499"/>
    <w:rsid w:val="002C5745"/>
    <w:rsid w:val="002D02B7"/>
    <w:rsid w:val="002F6806"/>
    <w:rsid w:val="00310532"/>
    <w:rsid w:val="00315D87"/>
    <w:rsid w:val="00323A10"/>
    <w:rsid w:val="00324E68"/>
    <w:rsid w:val="003423B5"/>
    <w:rsid w:val="00351C28"/>
    <w:rsid w:val="003733D9"/>
    <w:rsid w:val="00382E87"/>
    <w:rsid w:val="00385E6E"/>
    <w:rsid w:val="003B2E8C"/>
    <w:rsid w:val="003B70E6"/>
    <w:rsid w:val="003C539B"/>
    <w:rsid w:val="003C770E"/>
    <w:rsid w:val="00431AE6"/>
    <w:rsid w:val="004320B9"/>
    <w:rsid w:val="004377E9"/>
    <w:rsid w:val="00450CFE"/>
    <w:rsid w:val="004571A4"/>
    <w:rsid w:val="00463550"/>
    <w:rsid w:val="004722D3"/>
    <w:rsid w:val="004732C9"/>
    <w:rsid w:val="004839FF"/>
    <w:rsid w:val="00492CB8"/>
    <w:rsid w:val="00492F7F"/>
    <w:rsid w:val="004975D9"/>
    <w:rsid w:val="004A4306"/>
    <w:rsid w:val="004A693C"/>
    <w:rsid w:val="004C3A51"/>
    <w:rsid w:val="004D0BEE"/>
    <w:rsid w:val="004F679A"/>
    <w:rsid w:val="005113C1"/>
    <w:rsid w:val="00522B61"/>
    <w:rsid w:val="00532D1E"/>
    <w:rsid w:val="0055493C"/>
    <w:rsid w:val="0056478A"/>
    <w:rsid w:val="00587120"/>
    <w:rsid w:val="005A4965"/>
    <w:rsid w:val="005B1D63"/>
    <w:rsid w:val="005B7C9E"/>
    <w:rsid w:val="005C0EF4"/>
    <w:rsid w:val="005D05C3"/>
    <w:rsid w:val="005E4037"/>
    <w:rsid w:val="005F0BE1"/>
    <w:rsid w:val="005F2CC4"/>
    <w:rsid w:val="00601FA0"/>
    <w:rsid w:val="00616094"/>
    <w:rsid w:val="006373FE"/>
    <w:rsid w:val="006509C9"/>
    <w:rsid w:val="00676D46"/>
    <w:rsid w:val="006813D4"/>
    <w:rsid w:val="00694630"/>
    <w:rsid w:val="006966F0"/>
    <w:rsid w:val="006A5D92"/>
    <w:rsid w:val="006E306E"/>
    <w:rsid w:val="006E4871"/>
    <w:rsid w:val="00701419"/>
    <w:rsid w:val="00717D18"/>
    <w:rsid w:val="00720119"/>
    <w:rsid w:val="00730B64"/>
    <w:rsid w:val="00746712"/>
    <w:rsid w:val="007503FC"/>
    <w:rsid w:val="007759D1"/>
    <w:rsid w:val="007901D1"/>
    <w:rsid w:val="007C5164"/>
    <w:rsid w:val="007C67B0"/>
    <w:rsid w:val="007E68DE"/>
    <w:rsid w:val="00823864"/>
    <w:rsid w:val="00865838"/>
    <w:rsid w:val="00891859"/>
    <w:rsid w:val="00896648"/>
    <w:rsid w:val="008A0D15"/>
    <w:rsid w:val="008B5C9B"/>
    <w:rsid w:val="008B771D"/>
    <w:rsid w:val="008D46A0"/>
    <w:rsid w:val="008E2300"/>
    <w:rsid w:val="009001D7"/>
    <w:rsid w:val="009079CD"/>
    <w:rsid w:val="00910A58"/>
    <w:rsid w:val="00922849"/>
    <w:rsid w:val="009778B6"/>
    <w:rsid w:val="009825AF"/>
    <w:rsid w:val="00983B47"/>
    <w:rsid w:val="00993F28"/>
    <w:rsid w:val="009C7C9D"/>
    <w:rsid w:val="009E6D6B"/>
    <w:rsid w:val="00A10111"/>
    <w:rsid w:val="00A222A7"/>
    <w:rsid w:val="00A46200"/>
    <w:rsid w:val="00A8195F"/>
    <w:rsid w:val="00A86EC0"/>
    <w:rsid w:val="00A8796C"/>
    <w:rsid w:val="00A94625"/>
    <w:rsid w:val="00AA69C4"/>
    <w:rsid w:val="00AB3403"/>
    <w:rsid w:val="00AB3D86"/>
    <w:rsid w:val="00AC080A"/>
    <w:rsid w:val="00AC2CA7"/>
    <w:rsid w:val="00AC2D19"/>
    <w:rsid w:val="00AD73B9"/>
    <w:rsid w:val="00AE3797"/>
    <w:rsid w:val="00AE4D44"/>
    <w:rsid w:val="00AF260A"/>
    <w:rsid w:val="00AF32B6"/>
    <w:rsid w:val="00B031E3"/>
    <w:rsid w:val="00B05D1D"/>
    <w:rsid w:val="00B304DD"/>
    <w:rsid w:val="00B3295E"/>
    <w:rsid w:val="00B51060"/>
    <w:rsid w:val="00B5137F"/>
    <w:rsid w:val="00B55C8E"/>
    <w:rsid w:val="00B6391D"/>
    <w:rsid w:val="00B80904"/>
    <w:rsid w:val="00B93FF5"/>
    <w:rsid w:val="00BA0EC8"/>
    <w:rsid w:val="00BA3ED2"/>
    <w:rsid w:val="00BB669C"/>
    <w:rsid w:val="00BC31E0"/>
    <w:rsid w:val="00BD3503"/>
    <w:rsid w:val="00BD6847"/>
    <w:rsid w:val="00BE255C"/>
    <w:rsid w:val="00BF394A"/>
    <w:rsid w:val="00C02F14"/>
    <w:rsid w:val="00C03C66"/>
    <w:rsid w:val="00C15B65"/>
    <w:rsid w:val="00C50945"/>
    <w:rsid w:val="00C6195C"/>
    <w:rsid w:val="00CA1E37"/>
    <w:rsid w:val="00CA6D7E"/>
    <w:rsid w:val="00CC4AD5"/>
    <w:rsid w:val="00CC77AA"/>
    <w:rsid w:val="00CE4716"/>
    <w:rsid w:val="00CE499D"/>
    <w:rsid w:val="00CF111B"/>
    <w:rsid w:val="00CF608A"/>
    <w:rsid w:val="00D00AFC"/>
    <w:rsid w:val="00D02D02"/>
    <w:rsid w:val="00D10005"/>
    <w:rsid w:val="00D428B4"/>
    <w:rsid w:val="00D662AB"/>
    <w:rsid w:val="00D77041"/>
    <w:rsid w:val="00D77B3F"/>
    <w:rsid w:val="00D85661"/>
    <w:rsid w:val="00D8643E"/>
    <w:rsid w:val="00DB0001"/>
    <w:rsid w:val="00DD4727"/>
    <w:rsid w:val="00DE18E8"/>
    <w:rsid w:val="00DE2364"/>
    <w:rsid w:val="00DE7F37"/>
    <w:rsid w:val="00DF1FA0"/>
    <w:rsid w:val="00E22FAD"/>
    <w:rsid w:val="00E2633C"/>
    <w:rsid w:val="00E35649"/>
    <w:rsid w:val="00E37CF2"/>
    <w:rsid w:val="00E41BD5"/>
    <w:rsid w:val="00E80424"/>
    <w:rsid w:val="00E8691A"/>
    <w:rsid w:val="00E960C8"/>
    <w:rsid w:val="00EB770C"/>
    <w:rsid w:val="00EB7AA3"/>
    <w:rsid w:val="00F02E8A"/>
    <w:rsid w:val="00F073E3"/>
    <w:rsid w:val="00F14ED6"/>
    <w:rsid w:val="00F216F9"/>
    <w:rsid w:val="00F35D26"/>
    <w:rsid w:val="00F55B34"/>
    <w:rsid w:val="00FC0725"/>
    <w:rsid w:val="00FD107B"/>
    <w:rsid w:val="00FD6B64"/>
    <w:rsid w:val="00FF10CA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D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D7E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22A7"/>
    <w:rPr>
      <w:rFonts w:ascii="Century Gothic Pro" w:eastAsia="Century Gothic Pro" w:hAnsi="Century Gothic Pro" w:cs="Century Gothic Pr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wa.edu.au/students/My-course/Non-standard-teaching-d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andbooks.uwa.edu.au/coursedetails?code=1254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39175-14E6-4F54-8DD1-F7EFED6F2436}">
  <ds:schemaRefs>
    <ds:schemaRef ds:uri="http://www.w3.org/XML/1998/namespace"/>
    <ds:schemaRef ds:uri="http://purl.org/dc/terms/"/>
    <ds:schemaRef ds:uri="http://schemas.microsoft.com/office/infopath/2007/PartnerControls"/>
    <ds:schemaRef ds:uri="5537da11-bbd0-4b21-82c3-2f5dc2068a34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81bad3d7-6c25-4644-a1d7-0afdece731f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98E3EC-65C9-4D55-9CE0-FF9BC89AE918}"/>
</file>

<file path=customXml/itemProps3.xml><?xml version="1.0" encoding="utf-8"?>
<ds:datastoreItem xmlns:ds="http://schemas.openxmlformats.org/officeDocument/2006/customXml" ds:itemID="{98AD1588-F53F-4B9B-91CE-36F167EE2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Charlotte Jones</cp:lastModifiedBy>
  <cp:revision>3</cp:revision>
  <cp:lastPrinted>2025-01-21T07:11:00Z</cp:lastPrinted>
  <dcterms:created xsi:type="dcterms:W3CDTF">2025-01-21T08:40:00Z</dcterms:created>
  <dcterms:modified xsi:type="dcterms:W3CDTF">2025-02-06T05:09:00Z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